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29" w:rsidRDefault="00A62729" w:rsidP="00A62729">
      <w:pPr>
        <w:spacing w:after="60"/>
        <w:jc w:val="center"/>
        <w:rPr>
          <w:rFonts w:ascii="Times New Roman" w:hAnsi="Times New Roman"/>
        </w:rPr>
      </w:pPr>
      <w:r w:rsidRPr="00500B23">
        <w:rPr>
          <w:rFonts w:ascii="Times New Roman" w:hAnsi="Times New Roman"/>
          <w:b/>
          <w:i/>
          <w:lang w:val="sr-Cyrl-CS"/>
        </w:rPr>
        <w:t>Та</w:t>
      </w:r>
      <w:r>
        <w:rPr>
          <w:rFonts w:ascii="Times New Roman" w:hAnsi="Times New Roman"/>
          <w:b/>
          <w:lang w:val="sr-Cyrl-CS"/>
        </w:rPr>
        <w:t>бела 9.1.</w:t>
      </w:r>
      <w:r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A62729" w:rsidRDefault="00A62729" w:rsidP="00A62729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21"/>
        <w:gridCol w:w="259"/>
        <w:gridCol w:w="365"/>
        <w:gridCol w:w="125"/>
        <w:gridCol w:w="1011"/>
        <w:gridCol w:w="765"/>
        <w:gridCol w:w="268"/>
        <w:gridCol w:w="112"/>
        <w:gridCol w:w="897"/>
        <w:gridCol w:w="446"/>
        <w:gridCol w:w="190"/>
        <w:gridCol w:w="1526"/>
        <w:gridCol w:w="460"/>
        <w:gridCol w:w="1792"/>
      </w:tblGrid>
      <w:tr w:rsidR="00A62729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Владимир Ајзенхамер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5938" w:type="dxa"/>
            <w:gridSpan w:val="8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</w:rPr>
              <w:t>Београдски Универзитет - Факултет безбедности  07.10.2013.</w:t>
            </w:r>
          </w:p>
        </w:tc>
      </w:tr>
      <w:tr w:rsidR="00A62729" w:rsidTr="009672AF">
        <w:trPr>
          <w:trHeight w:val="387"/>
          <w:jc w:val="center"/>
        </w:trPr>
        <w:tc>
          <w:tcPr>
            <w:tcW w:w="5938" w:type="dxa"/>
            <w:gridSpan w:val="8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Безбедност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поличких наука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 односи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62729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</w:tcPr>
          <w:p w:rsidR="00A62729" w:rsidRDefault="00A62729" w:rsidP="009672A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</w:tcPr>
          <w:p w:rsidR="00A62729" w:rsidRDefault="00A62729" w:rsidP="009672A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</w:tcPr>
          <w:p w:rsidR="00A62729" w:rsidRDefault="00A62729" w:rsidP="009672A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</w:tcPr>
          <w:p w:rsidR="00A62729" w:rsidRDefault="00A62729" w:rsidP="009672AF">
            <w:pPr>
              <w:rPr>
                <w:rFonts w:ascii="Times New Roman" w:hAnsi="Times New Roman"/>
                <w:lang w:val="sr-Cyrl-CS"/>
              </w:rPr>
            </w:pPr>
          </w:p>
        </w:tc>
      </w:tr>
      <w:tr w:rsidR="00A62729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поличких наука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Регионалне студије Азије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2913" w:type="dxa"/>
            <w:gridSpan w:val="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2008.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поличких наука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Политичке науке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A62729" w:rsidTr="009672AF">
        <w:trPr>
          <w:trHeight w:val="822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 односи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Глобални поредак и регионалнa безбедност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Геополитика Балкана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62729" w:rsidTr="009672AF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62729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62729" w:rsidTr="009672AF">
        <w:trPr>
          <w:trHeight w:val="507"/>
          <w:jc w:val="center"/>
        </w:trPr>
        <w:tc>
          <w:tcPr>
            <w:tcW w:w="1699" w:type="dxa"/>
            <w:gridSpan w:val="2"/>
            <w:vAlign w:val="center"/>
          </w:tcPr>
          <w:p w:rsidR="00A62729" w:rsidRDefault="00A62729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Килибарда, З., Младеновић, М., Ајзенхамер, В. (2014). Геополитичке перспективе савременог света.  Београд: Факултет безбедности.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62729" w:rsidRDefault="00A62729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</w:tcPr>
          <w:p w:rsidR="00A62729" w:rsidRDefault="00A62729" w:rsidP="009672A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Ајзенхамер, В. (2018). Мигрантска криза као „криза“ класичне геополитике? Кратак оглед из савремене геополитике. У Лутовац, З., Мрђа, С., Савремене миграције и друштвени развој. Београд: Институт за социолошка истраживања Филозофског факултета у Београду, стр.281-296.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62729" w:rsidRDefault="00A62729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62729" w:rsidRDefault="00A62729" w:rsidP="009672AF">
            <w:pPr>
              <w:pStyle w:val="NoSpacing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Ајзенхамер, В. (2018). Теорија иза праксе? Пројекат „Појас и пут” – пут ка кинеској теорији међународних односа. У Бинхонг, Ш., Цветковић, В., Драгишић, З., Обрадовић, Ж.. Нови пут свиле: европска перспектива : безбедносни изазови/ризици унутар Иницијативе 16+1 (стр. 83-99), Београд: Факултет безбедности Универзитет у Београду.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Ајзенхамер, В. (2016). Производња етно-религијске Другости као безбедносни изазов пројекту Новог пута свиле (Пример Турског утицаја у Босни и Херцеговини и Републици Србији): У Бинхонг, Ш., Цветковић, В., Драгишић, З., Обрадовић, Ж. Нови Пут свиле: Балканска перспектива. Политичко-безбедносни аспекти (стр. 203-2018), Београд: Факултет безбедности Универзитет у Београду.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Ајзенхамер, В. (2019). Улога међународног ауторитета у Лејковој хијерархизованој „схеми“ светске политике. Међународни проблеми,LXXI, (3), 311–334.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Ајзенхамер, В. (2016). Како „читати” савремене америчко-турске односе: Аналитички осврт на академску и стручну литературу. Међународни проблеми, LXVIII (1), 24-53.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699" w:type="dxa"/>
            <w:gridSpan w:val="2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A62729" w:rsidRDefault="00A62729" w:rsidP="009672A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Ајзенхамер, В., Иваниш Ж. (2014). Утицај Заливског савета за сарадњу на безбедносну ситуацију на Блиском истоку.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Годишњак Факултета безбедности</w:t>
            </w:r>
            <w:r>
              <w:rPr>
                <w:rFonts w:ascii="Times New Roman" w:hAnsi="Times New Roman"/>
                <w:sz w:val="20"/>
                <w:szCs w:val="20"/>
              </w:rPr>
              <w:t>, стр. 51-63.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цитата </w:t>
            </w:r>
          </w:p>
        </w:tc>
        <w:tc>
          <w:tcPr>
            <w:tcW w:w="8457" w:type="dxa"/>
            <w:gridSpan w:val="8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5511" w:type="dxa"/>
            <w:gridSpan w:val="7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радова са SCI (SSCI) листе </w:t>
            </w:r>
          </w:p>
        </w:tc>
        <w:tc>
          <w:tcPr>
            <w:tcW w:w="8457" w:type="dxa"/>
            <w:gridSpan w:val="8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62729" w:rsidTr="009672AF">
        <w:trPr>
          <w:trHeight w:val="278"/>
          <w:jc w:val="center"/>
        </w:trPr>
        <w:tc>
          <w:tcPr>
            <w:tcW w:w="5511" w:type="dxa"/>
            <w:gridSpan w:val="7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Домаћи </w:t>
            </w:r>
          </w:p>
        </w:tc>
        <w:tc>
          <w:tcPr>
            <w:tcW w:w="5694" w:type="dxa"/>
            <w:gridSpan w:val="4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2723" w:type="dxa"/>
            <w:gridSpan w:val="4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IDARM program “International Defense Acquisition Negotiations”, at the Naval Postgraduate School in Monterey, California, USA, 2018;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International seminar for educators: "Teaching about the Shoah and Anti-Semitism", at International School for Holocaust Studies - Yad Vashem, Jerusalem, Israel, 2013; International seminar: "</w:t>
            </w:r>
            <w:r>
              <w:rPr>
                <w:rFonts w:ascii="Times New Roman" w:hAnsi="Times New Roman"/>
                <w:sz w:val="20"/>
                <w:szCs w:val="20"/>
              </w:rPr>
              <w:t>The Perseverance of Terrorism: Focus on Leaders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"</w:t>
            </w:r>
            <w:r>
              <w:rPr>
                <w:rFonts w:ascii="Times New Roman" w:hAnsi="Times New Roman"/>
                <w:sz w:val="20"/>
                <w:szCs w:val="20"/>
              </w:rPr>
              <w:t>, NATO ARW 9884495, Belgrade, 2013.</w:t>
            </w:r>
          </w:p>
        </w:tc>
      </w:tr>
      <w:tr w:rsidR="00A62729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62729" w:rsidTr="009672AF">
        <w:trPr>
          <w:trHeight w:val="427"/>
          <w:jc w:val="center"/>
        </w:trPr>
        <w:tc>
          <w:tcPr>
            <w:tcW w:w="13968" w:type="dxa"/>
            <w:gridSpan w:val="15"/>
            <w:vAlign w:val="center"/>
          </w:tcPr>
          <w:p w:rsidR="00A62729" w:rsidRDefault="00A62729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A62729" w:rsidRPr="0035089C" w:rsidRDefault="00A62729" w:rsidP="00A62729">
      <w:pPr>
        <w:rPr>
          <w:lang/>
        </w:rPr>
      </w:pPr>
    </w:p>
    <w:p w:rsidR="00231050" w:rsidRDefault="00A62729"/>
    <w:sectPr w:rsidR="00231050" w:rsidSect="006A0DB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A62729"/>
    <w:rsid w:val="0011000E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62729"/>
    <w:rsid w:val="00A74C9A"/>
    <w:rsid w:val="00A96622"/>
    <w:rsid w:val="00B95381"/>
    <w:rsid w:val="00BA6014"/>
    <w:rsid w:val="00BB5CB4"/>
    <w:rsid w:val="00C03DB5"/>
    <w:rsid w:val="00C3172E"/>
    <w:rsid w:val="00C350F0"/>
    <w:rsid w:val="00C70627"/>
    <w:rsid w:val="00C955C6"/>
    <w:rsid w:val="00D24B3E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729"/>
    <w:pPr>
      <w:spacing w:before="0" w:after="200" w:line="276" w:lineRule="auto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2729"/>
    <w:pPr>
      <w:spacing w:before="0" w:after="0"/>
      <w:ind w:firstLine="0"/>
    </w:pPr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2020-08-25T08:41:00Z</dcterms:created>
  <dcterms:modified xsi:type="dcterms:W3CDTF">2020-08-25T08:42:00Z</dcterms:modified>
</cp:coreProperties>
</file>